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滁州市中西医结合医院招聘</w:t>
      </w:r>
      <w:r>
        <w:rPr>
          <w:rFonts w:hint="eastAsia" w:ascii="宋体" w:hAnsi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sz w:val="36"/>
          <w:szCs w:val="36"/>
        </w:rPr>
        <w:t>人员岗位要求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13"/>
          <w:szCs w:val="13"/>
        </w:rPr>
      </w:pPr>
    </w:p>
    <w:tbl>
      <w:tblPr>
        <w:tblStyle w:val="4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5"/>
        <w:gridCol w:w="780"/>
        <w:gridCol w:w="735"/>
        <w:gridCol w:w="1447"/>
        <w:gridCol w:w="1193"/>
        <w:gridCol w:w="146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代码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职数</w:t>
            </w:r>
          </w:p>
        </w:tc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性别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专业要求</w:t>
            </w:r>
          </w:p>
        </w:tc>
        <w:tc>
          <w:tcPr>
            <w:tcW w:w="1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26周岁以下（1992年1月2日以后出生）。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全日制本科及其以上学历，并取得相应学位。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取得执业医师证的，年龄可放宽至30周岁（1988年1月2日以后出生）。其中，医学影像专业报考002岗位的，须取得执业医师资格。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临床或医学影像专业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综合手术室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麻醉或临床专业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临床或中西医结合专业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持执业医师证，取得妇产科主治医师及其以上职称，从事妇产科工作15年以上，熟悉且能胜任妇产科门诊及体检工作。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如超过60周岁聘用合同按年签订。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持有临床（含中医、中西医结合）类别执业医师资格，且执业范围是内科专业或外科专业的专业技术人员。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大王看守所医务室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0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366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5776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6DE3"/>
    <w:rsid w:val="7042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2018-01-04T00:46:00Z</dcterms:created>
  <dc:creator>看图说话</dc:creator>
  <cp:lastModifiedBy>看图说话</cp:lastModifiedBy>
  <dcterms:modified xsi:type="dcterms:W3CDTF">2018-01-04T00:46:56Z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