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rPr>
          <w:rFonts w:ascii="微软雅黑" w:hAnsi="微软雅黑" w:eastAsia="微软雅黑" w:cs="微软雅黑"/>
          <w:color w:val="333333"/>
          <w:sz w:val="19"/>
          <w:szCs w:val="19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19"/>
          <w:szCs w:val="19"/>
          <w:bdr w:val="none" w:color="auto" w:sz="0" w:space="0"/>
        </w:rPr>
        <w:t>　　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333333"/>
          <w:sz w:val="19"/>
          <w:szCs w:val="19"/>
          <w:bdr w:val="none" w:color="auto" w:sz="0" w:space="0"/>
        </w:rPr>
        <w:t>　　招聘计划表</w:t>
      </w:r>
    </w:p>
    <w:tbl>
      <w:tblPr>
        <w:tblW w:w="9677" w:type="dxa"/>
        <w:tblInd w:w="0" w:type="dxa"/>
        <w:tblBorders>
          <w:top w:val="single" w:color="E21837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2785"/>
        <w:gridCol w:w="3078"/>
        <w:gridCol w:w="3078"/>
      </w:tblGrid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所属乡镇（派出所）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战斗员岗位计划（名）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驾驶员岗位计划（名）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正阳关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双 桥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堰 口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安 丰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隐 贤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小 甸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保 义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迎 河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板 桥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众 兴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三 觉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瓦 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丰 庄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涧 沟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刘 岗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双庙集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 顺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茶 庵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安丰塘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窑 口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张 李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炎 刘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八公山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新桥国际产业园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寿春镇（寿春所）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寿春镇（新城所）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寿春镇（九龙所）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DEDEDE" w:sz="4" w:space="0"/>
              <w:left w:val="single" w:color="DEDEDE" w:sz="4" w:space="0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寿春镇（开发区所）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mJhMTBjOWQyOTIxNjcxNDA2NDAyY2Q2MmIwYzYifQ=="/>
  </w:docVars>
  <w:rsids>
    <w:rsidRoot w:val="1DBE6756"/>
    <w:rsid w:val="1DBE6756"/>
    <w:rsid w:val="2EE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205</Characters>
  <Lines>0</Lines>
  <Paragraphs>0</Paragraphs>
  <TotalTime>6</TotalTime>
  <ScaleCrop>false</ScaleCrop>
  <LinksUpToDate>false</LinksUpToDate>
  <CharactersWithSpaces>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2022-11-19T08:15:00Z</dcterms:created>
  <dc:creator>尚邦（原党校公考）叶子老师</dc:creator>
  <cp:lastModifiedBy>尚邦（原党校公考）叶子老师</cp:lastModifiedBy>
  <dcterms:modified xsi:type="dcterms:W3CDTF">2022-11-19T09:30:24Z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637D39C16BFD494BAF32A985D758F536</vt:lpwstr>
  </property>
</Properties>
</file>