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附件1:</w:t>
      </w:r>
    </w:p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安徽师范大学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教学科研岗位招聘岗位汇总表</w:t>
      </w:r>
    </w:p>
    <w:tbl>
      <w:tblPr>
        <w:tblStyle w:val="7"/>
        <w:tblW w:w="142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1000"/>
        <w:gridCol w:w="769"/>
        <w:gridCol w:w="528"/>
        <w:gridCol w:w="1579"/>
        <w:gridCol w:w="1153"/>
        <w:gridCol w:w="630"/>
        <w:gridCol w:w="1396"/>
        <w:gridCol w:w="3107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140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6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52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4758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招聘岗位所需资格条</w:t>
            </w:r>
          </w:p>
        </w:tc>
        <w:tc>
          <w:tcPr>
            <w:tcW w:w="3107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单位要求</w:t>
            </w:r>
          </w:p>
        </w:tc>
        <w:tc>
          <w:tcPr>
            <w:tcW w:w="26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联系人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专 业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其  他</w:t>
            </w:r>
          </w:p>
        </w:tc>
        <w:tc>
          <w:tcPr>
            <w:tcW w:w="310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9000352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中国古代文学、中国现当代文学等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储老师：0553--5910501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邮箱：chutaisong@163.com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9000353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语言学及应用语言学、汉语言文字学、文艺学等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9000354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语言学及应用语言学、汉语言文字学等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马克思主义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9000355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马克思主义中国化研究、马克思主义基本原理、国外马克思主义等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中共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党员；至少发表两篇C刊。</w:t>
            </w:r>
          </w:p>
        </w:tc>
        <w:tc>
          <w:tcPr>
            <w:tcW w:w="26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高老师：0553--5910536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邮箱：asdgzl@163.com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9000356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 w:val="20"/>
                <w:szCs w:val="20"/>
              </w:rPr>
              <w:t>中共党史、中国近现代史基本问题研究、思想政治教育等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中共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党员；至少发表两篇C刊。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9000357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马克思主义哲学、国外哲学、中国哲学等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中共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党员；至少发表两篇C刊。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9000358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法理学、民商法学、宪法与行政法学、诉讼法学、经济法学、刑法学、法律史学等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严老师：0553--5910628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邮箱：rucyh@126.com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9000359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政治学、公共管理等以及或相关学科的相近研究方向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9000360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0"/>
                <w:szCs w:val="20"/>
              </w:rPr>
              <w:t>西方经济学、政治经济学、经济史、经济思想史、人口资源与环境经济学、农业经济管理等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张老师：0553--5910753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邮箱：85332105@qq.com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9000361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0"/>
                <w:szCs w:val="20"/>
              </w:rPr>
              <w:t>金融学、数量经济学、财政学，区域经济学，产业经济学等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9000362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会计学、企业管理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9000363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企业管理、管理科学与工程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9000364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音乐与舞蹈学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舞蹈表演或舞蹈编导方向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有专业舞蹈院系表演或舞蹈编导学习经历，具有较高的舞蹈表演水平或舞蹈编导水平。</w:t>
            </w:r>
          </w:p>
        </w:tc>
        <w:tc>
          <w:tcPr>
            <w:tcW w:w="26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王老师：0553--3869316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邮箱：Wjx977@qq.com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9000365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音乐与舞蹈学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双簧管方向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有高校从教经历者年龄放宽至40周岁。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9000366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音乐与舞蹈学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萨克斯方向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有高校从教经历者年龄放宽至40周岁。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9000367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音乐与舞蹈学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大提琴方向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有高校从教经历者年龄放宽至40周岁。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9000368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音乐与舞蹈学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中提琴或竖琴方向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美术学院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9000369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美术教育方向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高老师：0553--5910570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邮箱：gaofei@mail.ahnu.edu.cn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9000370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中国画（写意人物、工笔人物）、油画等方向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适合中国画（写意人物、工笔人物）、油画等方向专业课教学；专业与科研成果显著；专业院校硕士。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9000371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版画方向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有高校从教经历者年龄放宽至40周岁。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9000372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美术教育方向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有高校从教经历者年龄放宽至40周岁。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9000373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雕塑方向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有高校从教经历者年龄放宽至40周岁。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9000374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环境设计方向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有高校从教经历者年龄放宽至40周岁。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9000375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工业设计、产品设计等方向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适合工业设计、产品设计等方向专业课教学；专业与科研成果显著。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历史与社会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9000376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本科为历史学专业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6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徐老师：0553--5910598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邮箱：xubindyx@sina.com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9000377</w:t>
            </w:r>
          </w:p>
        </w:tc>
        <w:tc>
          <w:tcPr>
            <w:tcW w:w="52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世界史</w:t>
            </w:r>
          </w:p>
        </w:tc>
        <w:tc>
          <w:tcPr>
            <w:tcW w:w="115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/>
        </w:tc>
        <w:tc>
          <w:tcPr>
            <w:tcW w:w="7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国际政治、国际关系、外交学</w:t>
            </w:r>
          </w:p>
        </w:tc>
        <w:tc>
          <w:tcPr>
            <w:tcW w:w="115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9000378</w:t>
            </w:r>
          </w:p>
        </w:tc>
        <w:tc>
          <w:tcPr>
            <w:tcW w:w="52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社会保障、行政管理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9000379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教育经济与管理、教育学原理、教育史等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作为第一作者发表过2篇以上CSSCI文章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6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桑老师：0553--3869266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邮箱：s7210qs1@mail.ahnu.edu.cn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9000380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具有正高职称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的，年龄可放宽至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45周岁。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作为第一作者发表过3篇以上CSSCI文章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2.具有副高职称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，要求至少主持过省部级项目1项，作为第一作者发表过5篇以上CSSCI文章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3.具有正高职称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，要求至少主持过1项国家社会科学基金一般项目，作为第一作者发表过10篇以上CSSCI文章。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9000381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基础心理学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第一作者或通讯作者的CSSCI、CSCD论文2篇及以上或SSCI、SCI论文1篇及以上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9000382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第一作者或通讯作者的CSSCI、CSCD论文2篇及以上或SSCI、SCI论文1篇及以上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9000383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本科和硕士研究生、博士研究生阶段所读专业至少有两个是学前教育专业，作为第一作者发表过1篇以上CSSCI文章。</w:t>
            </w:r>
          </w:p>
        </w:tc>
        <w:tc>
          <w:tcPr>
            <w:tcW w:w="26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9000384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体育及相关学科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田径或足球方向；体育舞蹈方向；攀岩、户外、营地等方向等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一级及以上运动员；或全国赛（CEFA体育舞蹈全国锦标赛，CBDF体育舞蹈全国锦标赛，CDSF体育舞蹈全国锦标赛，大体协体育舞蹈全国总决赛）前六名；或通过相关资质认证。</w:t>
            </w:r>
          </w:p>
        </w:tc>
        <w:tc>
          <w:tcPr>
            <w:tcW w:w="26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席老师：0553--5910705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邮箱：2256532810@qq.com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9000385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体育教育训练学、民族传统体育、体育人文社会学、运动人体科学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以第一作者在本学科核心期刊以上发表论文2篇及以上。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9000386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体育教育训练学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篮球方向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篮球二级运动员，一级裁判员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有高校从教经历者年龄放宽至40周岁。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9000387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体育教育训练学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体育舞蹈方向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获得过体育舞蹈国际赛事前三名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有高校从教经历者年龄放宽至40周岁。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9000388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体育教育训练学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现代舞方向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有高校从教经历者优先且年龄放宽至40周岁。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9000389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体育教育训练学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羽毛球方向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羽毛球二级运动员。有高校从教经历者年龄放宽至40周岁。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9000390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学科课程与教学论方向不少于1个，翻译方向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不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少于1个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有高校从教经历者年龄放宽至40周岁。</w:t>
            </w:r>
          </w:p>
        </w:tc>
        <w:tc>
          <w:tcPr>
            <w:tcW w:w="26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张老师：0553--5910559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邮箱：cl28518@mail.ahnu.edu.cn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9000391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9000392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俄语语言文学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9000393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日语语言文学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9000394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法语语言文学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有高校从教经历者年龄放宽至40周岁。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9000395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法语语言文学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有高校从教经历者年龄放宽至40周岁。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9000396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欧洲语言文学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葡萄牙语方向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新闻与传播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9000397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1.博士须是新闻传播学方向；2.发表CSSCI来源期刊论文2篇以上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6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杨老师：0553--5910902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邮箱：bly68820@163.com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9000398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传播学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高级职称者年龄可放宽至50周岁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以第一作者身份发表发表CSSCI来源期刊论文2篇以上（含）。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9000399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广播电视艺术学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1.本科阶段须为播音与主持艺术、影视配音、表演等相关专业；2.普通话水平一级乙等及以上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9000400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广播电视艺术学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动画方向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有高校从教经历者年龄放宽至40周岁。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9000401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新闻传播学、计算机应用相关专业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数学与统计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9000402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任老师：0553--5910646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邮箱：renyongl@126com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9000403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学科教学论（数学）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9000404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统计学类、经济学类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计算机与信息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9000405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计算机类相关专业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计算机科学与技术方向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罗老师：0553--5910645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邮箱：ylluo@ustc.edu.cn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9000406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计算机类相关专业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软件工程方向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9000407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计算机类相关专业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物联网工程方向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9000408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模式识别与智能系统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软件开发方向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有国内外著名企业工作经历，从事大型软件性能和功能测试经验三年以上实践经验者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年龄放宽至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40周岁。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物理与电子信息学院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9000409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电路与系统或电磁场与微波技术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35周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郑老师：0553--3883253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邮箱：zxf7002@mail.ahnu.edu.cn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9000410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光学工程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35周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9000411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通信与信息系统或信号与信息处理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35周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9000412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控制理论与控制工程或检测技术与自动化装置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35周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9000413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课程与教学论、光学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35周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化学与材料科学学院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9000414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课程与教学论（化学）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1.本科为化学专业（师范）背景、硕士为课程与教学论（化学）背景；2.能够承担课程与教学论（化学）方向的相关专业课、实验和实习的教学工作；3.有一定的科研成果。</w:t>
            </w:r>
          </w:p>
        </w:tc>
        <w:tc>
          <w:tcPr>
            <w:tcW w:w="26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高老师：0553--3937137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邮箱：fgao@mail.ahnu.edu.cn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9000415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35周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1.本科学历为化学工程或应用化学或工业催化；硕士阶段所学专业为催化相关或相近专业，博士阶段所学专业为工业催化；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.有一定的科研成果。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9000416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无机非金属材料、有机高分子材料、凝聚态物理学等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35周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能胜任相关课程教学，且有较出色的科研成果，在相关领域国际重要期刊发表过3篇以上第一作者论文。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9000417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35周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本科或博士是化工专业毕业。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地理与旅游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9000418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金融学、产业经济学、统计学、数量经济学、人文地理等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苏老师：0553--5910731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邮箱：ahsuqin@263.net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9000419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本科土地资源管理专业，硕士和博士为公共管理类专业。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9000420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本科GIS专业、计算机专业，硕士和博士为GIS专业。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9000421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9000422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有高校从教经历年龄放宽至40周岁。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9000423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城乡规划、 风景园林、交通运输工程等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9000424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城乡规划、 风景园林、交通运输工程等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环境科学与工程学院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9000425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以第一作者发表环境类SCI研究论文2篇以上，累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计影响因子不低于6.0；或有2篇JCR二区及以上论文。</w:t>
            </w:r>
          </w:p>
        </w:tc>
        <w:tc>
          <w:tcPr>
            <w:tcW w:w="26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周老师：0553--5910721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邮箱：zhoushoubiao@vip.163.com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9000426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食品质量与安全方向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以第一作者发表SCI源期刊论文2篇以上，累计影响因子5.0以上。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9000427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食品科学与工程方向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以第一作者发表SCI源期刊论文2篇以上，累计影响因子5.0以上。</w:t>
            </w:r>
          </w:p>
        </w:tc>
        <w:tc>
          <w:tcPr>
            <w:tcW w:w="26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9000428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语言学及应用语言学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刘老师：0553--3869335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邮箱：kzxyldh118l@163.com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相关单位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9000481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特别优秀博士、紧缺专业博士</w:t>
            </w:r>
          </w:p>
        </w:tc>
        <w:tc>
          <w:tcPr>
            <w:tcW w:w="31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杨老师：0553--5910066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邮箱：363424010@qq.com</w:t>
            </w:r>
          </w:p>
        </w:tc>
      </w:tr>
    </w:tbl>
    <w:p>
      <w:pPr>
        <w:ind w:firstLine="420"/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2CA1"/>
    <w:rsid w:val="00042A74"/>
    <w:rsid w:val="0005683A"/>
    <w:rsid w:val="00176FC8"/>
    <w:rsid w:val="0018398B"/>
    <w:rsid w:val="001D429E"/>
    <w:rsid w:val="001F6655"/>
    <w:rsid w:val="00235BF3"/>
    <w:rsid w:val="0026341A"/>
    <w:rsid w:val="0027781F"/>
    <w:rsid w:val="003309C3"/>
    <w:rsid w:val="00463FD5"/>
    <w:rsid w:val="005754EC"/>
    <w:rsid w:val="006B4508"/>
    <w:rsid w:val="00734ABF"/>
    <w:rsid w:val="00782CAB"/>
    <w:rsid w:val="007B0A9C"/>
    <w:rsid w:val="00924B9D"/>
    <w:rsid w:val="009A0861"/>
    <w:rsid w:val="00A32CA1"/>
    <w:rsid w:val="00A632DC"/>
    <w:rsid w:val="00AE6936"/>
    <w:rsid w:val="00B70C27"/>
    <w:rsid w:val="00CA481E"/>
    <w:rsid w:val="00DB6B5C"/>
    <w:rsid w:val="00E42DF0"/>
    <w:rsid w:val="00F43509"/>
    <w:rsid w:val="00FC2814"/>
    <w:rsid w:val="02F5746A"/>
    <w:rsid w:val="0B9D7ABE"/>
    <w:rsid w:val="138D1CF2"/>
    <w:rsid w:val="354F50D0"/>
    <w:rsid w:val="39140D92"/>
    <w:rsid w:val="44F06BBA"/>
    <w:rsid w:val="5DD311F7"/>
    <w:rsid w:val="5F8A6BBB"/>
    <w:rsid w:val="7823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仿宋" w:asciiTheme="majorHAnsi" w:hAnsiTheme="majorHAnsi" w:cstheme="majorBidi"/>
      <w:color w:val="000000" w:themeColor="text1"/>
      <w:kern w:val="0"/>
      <w:sz w:val="28"/>
      <w:szCs w:val="36"/>
      <w:lang w:val="en-US" w:eastAsia="ja-JP" w:bidi="ar-SA"/>
    </w:rPr>
  </w:style>
  <w:style w:type="paragraph" w:styleId="3">
    <w:name w:val="heading 2"/>
    <w:next w:val="1"/>
    <w:link w:val="10"/>
    <w:unhideWhenUsed/>
    <w:qFormat/>
    <w:uiPriority w:val="9"/>
    <w:pPr>
      <w:keepNext/>
      <w:keepLines/>
      <w:spacing w:before="120" w:after="120"/>
      <w:outlineLvl w:val="1"/>
    </w:pPr>
    <w:rPr>
      <w:rFonts w:eastAsia="黑体" w:asciiTheme="minorHAnsi" w:hAnsiTheme="minorHAnsi" w:cstheme="minorBidi"/>
      <w:bCs/>
      <w:color w:val="000000" w:themeColor="text1"/>
      <w:kern w:val="0"/>
      <w:sz w:val="21"/>
      <w:szCs w:val="26"/>
      <w:lang w:val="en-US" w:eastAsia="ja-JP" w:bidi="ar-SA"/>
    </w:rPr>
  </w:style>
  <w:style w:type="paragraph" w:styleId="4">
    <w:name w:val="heading 3"/>
    <w:basedOn w:val="1"/>
    <w:next w:val="1"/>
    <w:link w:val="11"/>
    <w:unhideWhenUsed/>
    <w:qFormat/>
    <w:uiPriority w:val="9"/>
    <w:pPr>
      <w:spacing w:before="200" w:line="271" w:lineRule="auto"/>
      <w:outlineLvl w:val="2"/>
    </w:pPr>
    <w:rPr>
      <w:rFonts w:eastAsia="楷体" w:asciiTheme="majorHAnsi" w:hAnsiTheme="majorHAnsi" w:cstheme="majorBidi"/>
      <w:i/>
      <w:iCs/>
      <w:smallCaps/>
      <w:color w:val="000000"/>
      <w:spacing w:val="5"/>
      <w:kern w:val="0"/>
      <w:szCs w:val="2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9"/>
    <w:rPr>
      <w:rFonts w:eastAsia="仿宋" w:asciiTheme="majorHAnsi" w:hAnsiTheme="majorHAnsi" w:cstheme="majorBidi"/>
      <w:color w:val="000000" w:themeColor="text1"/>
      <w:kern w:val="0"/>
      <w:sz w:val="28"/>
      <w:szCs w:val="36"/>
      <w:lang w:eastAsia="ja-JP"/>
    </w:rPr>
  </w:style>
  <w:style w:type="character" w:customStyle="1" w:styleId="10">
    <w:name w:val="标题 2 Char"/>
    <w:basedOn w:val="8"/>
    <w:link w:val="3"/>
    <w:qFormat/>
    <w:uiPriority w:val="9"/>
    <w:rPr>
      <w:rFonts w:eastAsia="黑体"/>
      <w:bCs/>
      <w:color w:val="000000" w:themeColor="text1"/>
      <w:kern w:val="0"/>
      <w:szCs w:val="26"/>
      <w:lang w:eastAsia="ja-JP"/>
    </w:rPr>
  </w:style>
  <w:style w:type="character" w:customStyle="1" w:styleId="11">
    <w:name w:val="标题 3 Char"/>
    <w:basedOn w:val="8"/>
    <w:link w:val="4"/>
    <w:qFormat/>
    <w:uiPriority w:val="9"/>
    <w:rPr>
      <w:rFonts w:eastAsia="楷体" w:asciiTheme="majorHAnsi" w:hAnsiTheme="majorHAnsi" w:cstheme="majorBidi"/>
      <w:i/>
      <w:iCs/>
      <w:smallCaps/>
      <w:color w:val="000000"/>
      <w:spacing w:val="5"/>
      <w:kern w:val="0"/>
      <w:szCs w:val="26"/>
    </w:rPr>
  </w:style>
  <w:style w:type="character" w:customStyle="1" w:styleId="12">
    <w:name w:val="页眉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10CDF7-6B56-4CE3-9B3C-92AEE69441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1225</Words>
  <Characters>6984</Characters>
  <Lines>58</Lines>
  <Paragraphs>16</Paragraphs>
  <TotalTime>2</TotalTime>
  <ScaleCrop>false</ScaleCrop>
  <LinksUpToDate>false</LinksUpToDate>
  <CharactersWithSpaces>8193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2019-05-11T08:01:00Z</dcterms:created>
  <dc:creator>Windows</dc:creator>
  <cp:lastModifiedBy>人事科</cp:lastModifiedBy>
  <dcterms:modified xsi:type="dcterms:W3CDTF">2019-05-21T08:44:13Z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