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 w:firstLineChars="0"/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附件3:</w:t>
      </w:r>
    </w:p>
    <w:p>
      <w:pPr>
        <w:spacing w:line="576" w:lineRule="exact"/>
        <w:ind w:firstLine="198" w:firstLineChars="45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隆昌市纪委监委公开考调工作人员报名表</w:t>
      </w:r>
    </w:p>
    <w:p>
      <w:pPr>
        <w:spacing w:line="576" w:lineRule="exact"/>
        <w:ind w:firstLine="198" w:firstLineChars="45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5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97"/>
        <w:gridCol w:w="359"/>
        <w:gridCol w:w="945"/>
        <w:gridCol w:w="304"/>
        <w:gridCol w:w="592"/>
        <w:gridCol w:w="843"/>
        <w:gridCol w:w="5"/>
        <w:gridCol w:w="407"/>
        <w:gridCol w:w="490"/>
        <w:gridCol w:w="1019"/>
        <w:gridCol w:w="1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ind w:firstLine="720" w:firstLineChars="300"/>
              <w:jc w:val="both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  <w:p>
            <w:pPr>
              <w:jc w:val="both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入党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公务员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参公人员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事业干部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70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  调  类  别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□派驻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纪检监察组</w:t>
            </w:r>
            <w:r>
              <w:rPr>
                <w:rFonts w:hint="eastAsia" w:ascii="宋体" w:hAnsi="宋体"/>
                <w:sz w:val="24"/>
              </w:rPr>
              <w:t xml:space="preserve">副组长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□派驻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纪检监察组</w:t>
            </w:r>
            <w:r>
              <w:rPr>
                <w:rFonts w:hint="eastAsia" w:ascii="宋体" w:hAnsi="宋体"/>
                <w:sz w:val="24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□市纪检监察信息中心工作人员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9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</w:t>
            </w:r>
          </w:p>
          <w:p>
            <w:pPr>
              <w:ind w:firstLine="0" w:firstLineChars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党风廉政意见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spacing w:line="360" w:lineRule="exact"/>
              <w:ind w:firstLine="1441" w:firstLineChars="600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  <w:p>
            <w:pPr>
              <w:ind w:left="120" w:firstLine="1920" w:firstLineChars="8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主管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部门</w:t>
            </w:r>
          </w:p>
          <w:p>
            <w:pPr>
              <w:ind w:firstLine="0" w:firstLineChars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5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439A"/>
    <w:rsid w:val="696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2019-03-21T08:12:00Z</dcterms:created>
  <dc:creator>Administrator</dc:creator>
  <cp:lastModifiedBy>Administrator</cp:lastModifiedBy>
  <dcterms:modified xsi:type="dcterms:W3CDTF">2019-03-21T08:12:45Z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