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AB9" w:rsidRPr="00CD2C1A" w:rsidRDefault="00CD2C1A" w:rsidP="00CD2C1A">
      <w:pPr>
        <w:spacing w:line="580" w:lineRule="exact"/>
        <w:jc w:val="center"/>
        <w:rPr>
          <w:rFonts w:ascii="方正小标宋_GBK" w:eastAsia="方正小标宋_GBK" w:hint="eastAsia"/>
          <w:sz w:val="44"/>
          <w:szCs w:val="44"/>
        </w:rPr>
      </w:pPr>
      <w:r w:rsidRPr="00CD2C1A">
        <w:rPr>
          <w:rFonts w:ascii="方正小标宋_GBK" w:eastAsia="方正小标宋_GBK" w:hint="eastAsia"/>
          <w:sz w:val="44"/>
          <w:szCs w:val="44"/>
        </w:rPr>
        <w:t>江苏省2019年省属事业单位统一公开招聘人员公共科目笔试考试大纲</w:t>
      </w:r>
    </w:p>
    <w:p w:rsidR="00CD2C1A" w:rsidRPr="002A6F2D" w:rsidRDefault="00CD2C1A" w:rsidP="000347DD">
      <w:pPr>
        <w:spacing w:line="580" w:lineRule="exact"/>
        <w:jc w:val="center"/>
        <w:rPr>
          <w:rFonts w:ascii="仿宋_GB2312" w:eastAsia="仿宋_GB2312"/>
          <w:sz w:val="32"/>
          <w:szCs w:val="32"/>
        </w:rPr>
      </w:pP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根据《省委办公厅省政府办公</w:t>
      </w:r>
      <w:bookmarkStart w:id="0" w:name="_GoBack"/>
      <w:bookmarkEnd w:id="0"/>
      <w:r w:rsidRPr="00CD2C1A">
        <w:rPr>
          <w:rFonts w:ascii="仿宋_GB2312" w:eastAsia="仿宋_GB2312" w:hint="eastAsia"/>
          <w:sz w:val="32"/>
          <w:szCs w:val="32"/>
        </w:rPr>
        <w:t>厅关于印发〈江苏省事业单位公开招聘人员办法〉的通知》（苏办发〔2011〕46号）精神以及国家关于事业单位工作人员应具备的综合素质和能力的有关要求，为进一步推进我省事业单位统一公开招聘人员考试的科学化、规范化和制度化，结合省属事业单位实际，制定本考试大纲。</w:t>
      </w:r>
    </w:p>
    <w:p w:rsidR="00CD2C1A" w:rsidRPr="00CD2C1A" w:rsidRDefault="00CD2C1A" w:rsidP="002A6F2D">
      <w:pPr>
        <w:spacing w:line="580" w:lineRule="exact"/>
        <w:ind w:firstLineChars="200" w:firstLine="640"/>
        <w:rPr>
          <w:rFonts w:ascii="黑体" w:eastAsia="黑体" w:hAnsi="黑体" w:hint="eastAsia"/>
          <w:sz w:val="32"/>
          <w:szCs w:val="32"/>
        </w:rPr>
      </w:pPr>
      <w:r w:rsidRPr="00CD2C1A">
        <w:rPr>
          <w:rFonts w:ascii="黑体" w:eastAsia="黑体" w:hAnsi="黑体" w:hint="eastAsia"/>
          <w:sz w:val="32"/>
          <w:szCs w:val="32"/>
        </w:rPr>
        <w:t>一、考试性质和测试目标</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事业单位统一公开招聘考试由事业单位公开招聘工作的综合管理部门组织，按照确定的招聘计划，针对各类事业单位的空缺岗位面向社会公开招考。凡符合报考资格条件的人员均可参加。</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通过测试应试人员从事事业单位工作应当具备的基本能力和素质，达到对报考群体初步筛选的目的。</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黑体" w:eastAsia="黑体" w:hAnsi="黑体" w:hint="eastAsia"/>
          <w:sz w:val="32"/>
          <w:szCs w:val="32"/>
        </w:rPr>
        <w:t>二、考试科目和测试方式</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（一）考试科目</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《综合知识和能力素质》（管理类岗位）</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《综合知识和能力素质》（通用类专业技术岗位）</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《综合知识和能力素质》（工勤技能类岗位）</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（二）测试方式</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均为闭卷笔试。</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黑体" w:eastAsia="黑体" w:hAnsi="黑体" w:hint="eastAsia"/>
          <w:sz w:val="32"/>
          <w:szCs w:val="32"/>
        </w:rPr>
        <w:t>三、考试范围和测试内容</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lastRenderedPageBreak/>
        <w:t>（一）考试范围</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管理类岗位和工勤技能类岗位为综合知识和基本能力，通用类专业技术岗位为综合知识、基本能力、相关专业知识和专业能力。</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（二）测试内容</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1．综合知识测试内容</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主要测试应试人员对政治、经济、法律、管理、科技、人文等综合基础知识的掌握程度。</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2．基本能力测试内容</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主要测试应试人员阅读理解能力、判断推理能力、处理数量关系能力、综合分析能力、解决问题能力、文字表达能力，以及履行岗位职责的必备能力等素质。</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3．专业知识和专业能力测试内容</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主要测试应试人员掌握本专业基本理论、基本知识的程度和实际应用能力。</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①法律类岗位：法律的基本理论，运用法律知识分析、判断和解决实际问题的能力。</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③英语类岗位：掌握一定量的通用词和短语，具备基本的语法知识和运用能力，具有综合应用英语语言知识和基本</w:t>
      </w:r>
      <w:r w:rsidRPr="00CD2C1A">
        <w:rPr>
          <w:rFonts w:ascii="仿宋_GB2312" w:eastAsia="仿宋_GB2312" w:hint="eastAsia"/>
          <w:sz w:val="32"/>
          <w:szCs w:val="32"/>
        </w:rPr>
        <w:lastRenderedPageBreak/>
        <w:t>阅读技能来理解书面材料的能力，具备将难度适中的英语书面材料译成汉语、汉语书面材料译成英语的能力。</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④经济类岗位（会计、审计、统计和其他经济岗位）：经济学、统计学、审计学和会计方面的基本理论、基本知识和基本业务技能，运用相关专业原理分析、解决实际问题的能力。</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会计和审计试卷相同，统计和其他经济岗位试卷相同，两套试卷内容各有侧重。</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（三）测试内容权重</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坚持“干什么，考什么”的原则，根据行业、专业和岗位特点确定测试内容的比例。</w:t>
      </w:r>
    </w:p>
    <w:p w:rsidR="00CD2C1A" w:rsidRPr="00CD2C1A" w:rsidRDefault="00CD2C1A" w:rsidP="002A6F2D">
      <w:pPr>
        <w:spacing w:line="580" w:lineRule="exact"/>
        <w:ind w:firstLineChars="200" w:firstLine="640"/>
        <w:rPr>
          <w:rFonts w:ascii="黑体" w:eastAsia="黑体" w:hAnsi="黑体" w:hint="eastAsia"/>
          <w:sz w:val="32"/>
          <w:szCs w:val="32"/>
        </w:rPr>
      </w:pPr>
      <w:r w:rsidRPr="00CD2C1A">
        <w:rPr>
          <w:rFonts w:ascii="黑体" w:eastAsia="黑体" w:hAnsi="黑体" w:hint="eastAsia"/>
          <w:sz w:val="32"/>
          <w:szCs w:val="32"/>
        </w:rPr>
        <w:t>四、考试题型和测试时限</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（一）考试题型：单项选择题、多项选择题、简答题、论述题、综合分析题、案例分析题、实务题、材料处理题、写作题等。</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根据试卷结构的要求选取上述若干个不等题型。试卷均含主观题和客观题。</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二）测试时限：《综合知识和能力素质》（管理类岗位）、《综合知识和能力素质》（通用类专业技术岗位）两门科目均为150分钟，满分100分；《综合知识和能力素质》（工勤技能类岗位）为90分钟，满分100分。</w:t>
      </w:r>
    </w:p>
    <w:p w:rsidR="00CD2C1A" w:rsidRPr="00CD2C1A" w:rsidRDefault="00CD2C1A" w:rsidP="002A6F2D">
      <w:pPr>
        <w:spacing w:line="580" w:lineRule="exact"/>
        <w:ind w:firstLineChars="200" w:firstLine="640"/>
        <w:rPr>
          <w:rFonts w:ascii="黑体" w:eastAsia="黑体" w:hAnsi="黑体" w:hint="eastAsia"/>
          <w:sz w:val="32"/>
          <w:szCs w:val="32"/>
        </w:rPr>
      </w:pPr>
      <w:r w:rsidRPr="00CD2C1A">
        <w:rPr>
          <w:rFonts w:ascii="黑体" w:eastAsia="黑体" w:hAnsi="黑体" w:hint="eastAsia"/>
          <w:sz w:val="32"/>
          <w:szCs w:val="32"/>
        </w:rPr>
        <w:t>五、作答要求</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应试人员务必携带0.5MM的黑色签字笔或钢笔、2B铅笔和橡皮，用黑色签字笔或钢笔在试卷和答题卡指定位置填写</w:t>
      </w:r>
      <w:r w:rsidRPr="00CD2C1A">
        <w:rPr>
          <w:rFonts w:ascii="仿宋_GB2312" w:eastAsia="仿宋_GB2312" w:hint="eastAsia"/>
          <w:sz w:val="32"/>
          <w:szCs w:val="32"/>
        </w:rPr>
        <w:lastRenderedPageBreak/>
        <w:t>自己的姓名、准考证号码等信息；准考证号数字下面对应的信息点，用2B铅笔涂黑。</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客观题作答要求：应试人员用2B铅笔在答题卡指定位置作答，在试卷上作答或在答题卡上非指定位置作答的信息一律无效。</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主观题作答要求：应试人员必须用黑色签字笔或钢笔在答题卡指定位置作答，用圆珠笔、铅笔作答或在非指定位置作答的信息一律无效。</w:t>
      </w:r>
    </w:p>
    <w:p w:rsidR="00CD2C1A" w:rsidRPr="00CD2C1A" w:rsidRDefault="00CD2C1A" w:rsidP="002A6F2D">
      <w:pPr>
        <w:spacing w:line="580" w:lineRule="exact"/>
        <w:ind w:firstLineChars="200" w:firstLine="640"/>
        <w:rPr>
          <w:rFonts w:ascii="黑体" w:eastAsia="黑体" w:hAnsi="黑体" w:hint="eastAsia"/>
          <w:sz w:val="32"/>
          <w:szCs w:val="32"/>
        </w:rPr>
      </w:pPr>
      <w:r w:rsidRPr="00CD2C1A">
        <w:rPr>
          <w:rFonts w:ascii="黑体" w:eastAsia="黑体" w:hAnsi="黑体" w:hint="eastAsia"/>
          <w:sz w:val="32"/>
          <w:szCs w:val="32"/>
        </w:rPr>
        <w:t>六、答题卡填涂方法说明</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客观题通过光电阅读机和计算机阅卷评分，请务必按以下要求认真填写：</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（二）答题时，用2B铅笔在对应题号所选项的信息点内涂黑，注意不要涂到框外。不能用黑色签字笔、钢笔填涂选项。</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（三）修改时不得使用涂改液，要用橡皮彻底擦干净。必须保持卷面整洁，不得做任何其他记号。</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（四）不得折叠答题卡。</w:t>
      </w:r>
    </w:p>
    <w:p w:rsidR="00CD2C1A" w:rsidRPr="00CD2C1A" w:rsidRDefault="00CD2C1A" w:rsidP="002A6F2D">
      <w:pPr>
        <w:spacing w:line="580" w:lineRule="exact"/>
        <w:ind w:firstLineChars="200" w:firstLine="640"/>
        <w:rPr>
          <w:rFonts w:ascii="黑体" w:eastAsia="黑体" w:hAnsi="黑体" w:hint="eastAsia"/>
          <w:sz w:val="32"/>
          <w:szCs w:val="32"/>
        </w:rPr>
      </w:pPr>
      <w:r w:rsidRPr="00CD2C1A">
        <w:rPr>
          <w:rFonts w:ascii="黑体" w:eastAsia="黑体" w:hAnsi="黑体" w:hint="eastAsia"/>
          <w:sz w:val="32"/>
          <w:szCs w:val="32"/>
        </w:rPr>
        <w:t>七、补充说明</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（一）本考试大纲是江苏省2019年省属事业单位统一公开招聘人员笔试考试的基本依据。测试内容可在10%以内</w:t>
      </w:r>
      <w:r w:rsidRPr="00CD2C1A">
        <w:rPr>
          <w:rFonts w:ascii="仿宋_GB2312" w:eastAsia="仿宋_GB2312" w:hint="eastAsia"/>
          <w:sz w:val="32"/>
          <w:szCs w:val="32"/>
        </w:rPr>
        <w:lastRenderedPageBreak/>
        <w:t>超出大纲。</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（二）本次考试不指定教材。</w:t>
      </w:r>
    </w:p>
    <w:p w:rsidR="00CD2C1A" w:rsidRPr="00CD2C1A" w:rsidRDefault="00CD2C1A" w:rsidP="002A6F2D">
      <w:pPr>
        <w:spacing w:line="580" w:lineRule="exact"/>
        <w:ind w:firstLineChars="200" w:firstLine="640"/>
        <w:rPr>
          <w:rFonts w:ascii="仿宋_GB2312" w:eastAsia="仿宋_GB2312" w:hint="eastAsia"/>
          <w:sz w:val="32"/>
          <w:szCs w:val="32"/>
        </w:rPr>
      </w:pPr>
      <w:r w:rsidRPr="00CD2C1A">
        <w:rPr>
          <w:rFonts w:ascii="仿宋_GB2312" w:eastAsia="仿宋_GB2312" w:hint="eastAsia"/>
          <w:sz w:val="32"/>
          <w:szCs w:val="32"/>
        </w:rPr>
        <w:t>（三）各市、县事业单位公开招聘管理类岗位、通用类专业技术岗位和工勤技能类岗位的考试可参照本大纲。</w:t>
      </w:r>
    </w:p>
    <w:p w:rsidR="00CD2C1A" w:rsidRPr="00CD2C1A" w:rsidRDefault="00CD2C1A" w:rsidP="00CD2C1A">
      <w:pPr>
        <w:spacing w:line="580" w:lineRule="exact"/>
        <w:rPr>
          <w:rFonts w:ascii="仿宋_GB2312" w:eastAsia="仿宋_GB2312" w:hint="eastAsia"/>
          <w:sz w:val="32"/>
          <w:szCs w:val="32"/>
        </w:rPr>
      </w:pPr>
    </w:p>
    <w:p w:rsidR="00CD2C1A" w:rsidRPr="00CD2C1A" w:rsidRDefault="00CD2C1A" w:rsidP="00CD2C1A">
      <w:pPr>
        <w:spacing w:line="580" w:lineRule="exact"/>
        <w:jc w:val="right"/>
        <w:rPr>
          <w:rFonts w:ascii="仿宋_GB2312" w:eastAsia="仿宋_GB2312" w:hint="eastAsia"/>
          <w:sz w:val="32"/>
          <w:szCs w:val="32"/>
        </w:rPr>
      </w:pPr>
      <w:r w:rsidRPr="00CD2C1A">
        <w:rPr>
          <w:rFonts w:ascii="仿宋_GB2312" w:eastAsia="仿宋_GB2312" w:hint="eastAsia"/>
          <w:sz w:val="32"/>
          <w:szCs w:val="32"/>
        </w:rPr>
        <w:t>江苏省人事考试中心</w:t>
      </w:r>
    </w:p>
    <w:p w:rsidR="00CD2C1A" w:rsidRPr="00CD2C1A" w:rsidRDefault="00CD2C1A" w:rsidP="00CD2C1A">
      <w:pPr>
        <w:spacing w:line="580" w:lineRule="exact"/>
        <w:jc w:val="right"/>
        <w:rPr>
          <w:rFonts w:ascii="仿宋_GB2312" w:eastAsia="仿宋_GB2312" w:hint="eastAsia"/>
          <w:sz w:val="32"/>
          <w:szCs w:val="32"/>
        </w:rPr>
      </w:pPr>
      <w:r w:rsidRPr="00CD2C1A">
        <w:rPr>
          <w:rFonts w:ascii="仿宋_GB2312" w:eastAsia="仿宋_GB2312" w:hint="eastAsia"/>
          <w:sz w:val="32"/>
          <w:szCs w:val="32"/>
        </w:rPr>
        <w:t>2019年3月</w:t>
      </w:r>
    </w:p>
    <w:sectPr w:rsidR="00CD2C1A" w:rsidRPr="00CD2C1A" w:rsidSect="00841183">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EA5" w:rsidRDefault="00CD6EA5" w:rsidP="00CD2C1A">
      <w:r>
        <w:separator/>
      </w:r>
    </w:p>
  </w:endnote>
  <w:endnote w:type="continuationSeparator" w:id="0">
    <w:p w:rsidR="00CD6EA5" w:rsidRDefault="00CD6EA5" w:rsidP="00CD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EA5" w:rsidRDefault="00CD6EA5" w:rsidP="00CD2C1A">
      <w:r>
        <w:separator/>
      </w:r>
    </w:p>
  </w:footnote>
  <w:footnote w:type="continuationSeparator" w:id="0">
    <w:p w:rsidR="00CD6EA5" w:rsidRDefault="00CD6EA5" w:rsidP="00CD2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8B"/>
    <w:rsid w:val="000347DD"/>
    <w:rsid w:val="002923FE"/>
    <w:rsid w:val="002A6F2D"/>
    <w:rsid w:val="004D1636"/>
    <w:rsid w:val="0057718B"/>
    <w:rsid w:val="007F42ED"/>
    <w:rsid w:val="00841183"/>
    <w:rsid w:val="00B31F70"/>
    <w:rsid w:val="00C25969"/>
    <w:rsid w:val="00CD2C1A"/>
    <w:rsid w:val="00CD6EA5"/>
    <w:rsid w:val="00DF0721"/>
    <w:rsid w:val="00DF7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ACC06E-E8B1-42C3-92C9-41085ED1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2C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2C1A"/>
    <w:rPr>
      <w:sz w:val="18"/>
      <w:szCs w:val="18"/>
    </w:rPr>
  </w:style>
  <w:style w:type="paragraph" w:styleId="a4">
    <w:name w:val="footer"/>
    <w:basedOn w:val="a"/>
    <w:link w:val="Char0"/>
    <w:uiPriority w:val="99"/>
    <w:unhideWhenUsed/>
    <w:rsid w:val="00CD2C1A"/>
    <w:pPr>
      <w:tabs>
        <w:tab w:val="center" w:pos="4153"/>
        <w:tab w:val="right" w:pos="8306"/>
      </w:tabs>
      <w:snapToGrid w:val="0"/>
      <w:jc w:val="left"/>
    </w:pPr>
    <w:rPr>
      <w:sz w:val="18"/>
      <w:szCs w:val="18"/>
    </w:rPr>
  </w:style>
  <w:style w:type="character" w:customStyle="1" w:styleId="Char0">
    <w:name w:val="页脚 Char"/>
    <w:basedOn w:val="a0"/>
    <w:link w:val="a4"/>
    <w:uiPriority w:val="99"/>
    <w:rsid w:val="00CD2C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288</Words>
  <Characters>1643</Characters>
  <Application>Microsoft Office Word</Application>
  <DocSecurity>0</DocSecurity>
  <Lines>13</Lines>
  <Paragraphs>3</Paragraphs>
  <ScaleCrop>false</ScaleCrop>
  <Company>Microsoft</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7</cp:revision>
  <dcterms:created xsi:type="dcterms:W3CDTF">2019-03-07T05:45:00Z</dcterms:created>
  <dcterms:modified xsi:type="dcterms:W3CDTF">2019-03-07T05:52:00Z</dcterms:modified>
</cp:coreProperties>
</file>