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5" w:afterAutospacing="0" w:line="326" w:lineRule="atLeast"/>
        <w:ind w:left="0" w:right="0" w:firstLine="0"/>
        <w:textAlignment w:val="baseline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bdr w:val="none" w:color="auto" w:sz="0" w:space="0"/>
          <w:vertAlign w:val="baseline"/>
        </w:rPr>
        <w:t>会计核算服务中心拟招聘岗位情况</w:t>
      </w:r>
    </w:p>
    <w:tbl>
      <w:tblPr>
        <w:tblW w:w="8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826"/>
        <w:gridCol w:w="1190"/>
        <w:gridCol w:w="589"/>
        <w:gridCol w:w="5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业务组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5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工作职责概述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中心副主任（正处级）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5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1.负责开展会计核算服务中心前期筹建工作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2.负责组织实施中心日常工作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资金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结算组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业务主管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（副处级）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5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1.协助负责开展会计核算服务中心前期筹建工作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2.负责会计核算中心费用报销相关业务制度建设工作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3.全面负责资金结算组工作开展等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vertAlign w:val="baseline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资金结算岗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5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1.负责日常资金支付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2.负责对原始凭证进行复核等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会计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核算组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业务主管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（副处级）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5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1.负责会计核算中心会计核算业务制度建设工作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2.全面负责会计核算组工作开展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3.负责出具会计报表等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vertAlign w:val="baseline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会计核算岗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5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1.负责日常报销业务外相关业务账务处理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2.负责会计凭证审核、月末记账、结账等工作等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vertAlign w:val="baseline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费用核算岗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5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1.负责日常报销业务账务处理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2.负责编制银行余额调节表等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运营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管理组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运营管理岗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5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1.负责中心信息化建设与维护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2.负责中心标准化业务流程设计等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D7B13"/>
    <w:rsid w:val="69ED7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2019-02-18T06:51:00Z</dcterms:created>
  <dc:creator>ASUS</dc:creator>
  <cp:lastModifiedBy>ASUS</cp:lastModifiedBy>
  <dcterms:modified xsi:type="dcterms:W3CDTF">2019-02-18T06:52:00Z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